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9B" w:rsidRPr="0013049B" w:rsidRDefault="0013049B" w:rsidP="0013049B">
      <w:pPr>
        <w:spacing w:after="0" w:line="240" w:lineRule="auto"/>
        <w:rPr>
          <w:rFonts w:ascii="Times New Roman" w:hAnsi="Times New Roman" w:cs="Times New Roman"/>
          <w:sz w:val="28"/>
        </w:rPr>
      </w:pPr>
      <w:r>
        <w:tab/>
      </w:r>
      <w:r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  <w:t xml:space="preserve">  </w:t>
      </w:r>
      <w:r>
        <w:rPr>
          <w:rFonts w:ascii="Times New Roman" w:hAnsi="Times New Roman" w:cs="Times New Roman"/>
          <w:sz w:val="28"/>
        </w:rPr>
        <w:t xml:space="preserve">Додаток      </w:t>
      </w:r>
    </w:p>
    <w:p w:rsidR="00441C8A" w:rsidRDefault="00441C8A" w:rsidP="00441C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 w:rsidR="0013049B">
        <w:rPr>
          <w:rFonts w:ascii="Times New Roman" w:hAnsi="Times New Roman" w:cs="Times New Roman"/>
          <w:sz w:val="28"/>
        </w:rPr>
        <w:t xml:space="preserve">до рішення сорок другої </w:t>
      </w:r>
      <w:r>
        <w:rPr>
          <w:rFonts w:ascii="Times New Roman" w:hAnsi="Times New Roman" w:cs="Times New Roman"/>
          <w:sz w:val="28"/>
        </w:rPr>
        <w:t xml:space="preserve">позачергової    </w:t>
      </w:r>
    </w:p>
    <w:p w:rsidR="0013049B" w:rsidRDefault="00441C8A" w:rsidP="007F734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сесії </w:t>
      </w:r>
      <w:r w:rsidR="0013049B">
        <w:rPr>
          <w:rFonts w:ascii="Times New Roman" w:hAnsi="Times New Roman" w:cs="Times New Roman"/>
          <w:sz w:val="28"/>
        </w:rPr>
        <w:t>міської ради VII скликання</w:t>
      </w:r>
    </w:p>
    <w:p w:rsidR="00F01765" w:rsidRPr="0013049B" w:rsidRDefault="00441C8A" w:rsidP="007F7344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</w:t>
      </w:r>
      <w:r w:rsidR="00BF6522">
        <w:rPr>
          <w:rFonts w:ascii="Times New Roman" w:hAnsi="Times New Roman" w:cs="Times New Roman"/>
          <w:sz w:val="28"/>
        </w:rPr>
        <w:t>26</w:t>
      </w:r>
      <w:r>
        <w:rPr>
          <w:rFonts w:ascii="Times New Roman" w:hAnsi="Times New Roman" w:cs="Times New Roman"/>
          <w:sz w:val="28"/>
        </w:rPr>
        <w:t xml:space="preserve"> </w:t>
      </w:r>
      <w:r w:rsidR="00BF6522">
        <w:rPr>
          <w:rFonts w:ascii="Times New Roman" w:hAnsi="Times New Roman" w:cs="Times New Roman"/>
          <w:sz w:val="28"/>
        </w:rPr>
        <w:t>січня 2019 року № 774</w:t>
      </w:r>
    </w:p>
    <w:tbl>
      <w:tblPr>
        <w:tblW w:w="14002" w:type="dxa"/>
        <w:tblLayout w:type="fixed"/>
        <w:tblLook w:val="04A0"/>
      </w:tblPr>
      <w:tblGrid>
        <w:gridCol w:w="640"/>
        <w:gridCol w:w="1911"/>
        <w:gridCol w:w="2693"/>
        <w:gridCol w:w="1839"/>
        <w:gridCol w:w="1276"/>
        <w:gridCol w:w="992"/>
        <w:gridCol w:w="992"/>
        <w:gridCol w:w="1276"/>
        <w:gridCol w:w="1323"/>
        <w:gridCol w:w="1060"/>
      </w:tblGrid>
      <w:tr w:rsidR="00042ABB" w:rsidRPr="007E6108" w:rsidTr="00CE16B3">
        <w:trPr>
          <w:trHeight w:val="39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Перелік майна Горбівського сільського будинку культури (будівлі, споруди, інші активи)</w:t>
            </w:r>
          </w:p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Рахунок, субрахунок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Найменування, стисла характеристика та призначення об'єкта (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пооб'єктно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Номер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Одиниця виміру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Первісна (переоцінена) вартість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зносу (накопиченої амортизації)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Балансова вартість</w:t>
            </w:r>
          </w:p>
        </w:tc>
      </w:tr>
      <w:tr w:rsidR="00042ABB" w:rsidRPr="007E6108" w:rsidTr="00042ABB">
        <w:trPr>
          <w:trHeight w:val="21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Інвентарний/номенклатурний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042ABB" w:rsidRPr="007E6108" w:rsidTr="00CE16B3">
        <w:trPr>
          <w:trHeight w:val="30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«Необоротні активи»</w:t>
            </w:r>
          </w:p>
        </w:tc>
      </w:tr>
      <w:tr w:rsidR="00042ABB" w:rsidRPr="007E6108" w:rsidTr="00500F25">
        <w:trPr>
          <w:trHeight w:val="95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1013 "Будинки, споруди та передавальні пристрої"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Споруда БК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337401,00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337401,00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42ABB" w:rsidRPr="007E6108" w:rsidTr="00500F25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1014 "Машини та обладнання"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Телевізор Патріот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101480032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1945,00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1734,00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211,00</w:t>
            </w:r>
          </w:p>
        </w:tc>
      </w:tr>
      <w:tr w:rsidR="00042ABB" w:rsidRPr="007E6108" w:rsidTr="00042ABB">
        <w:trPr>
          <w:trHeight w:val="4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 "Інструменти, прилади та інвентар"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 xml:space="preserve">Піч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Буллер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101610038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9500,00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3564,00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5936,00</w:t>
            </w:r>
          </w:p>
        </w:tc>
      </w:tr>
      <w:tr w:rsidR="00042ABB" w:rsidRPr="007E6108" w:rsidTr="00500F25">
        <w:trPr>
          <w:trHeight w:val="46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Більярд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2102,00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1398,00</w:t>
            </w:r>
          </w:p>
        </w:tc>
      </w:tr>
      <w:tr w:rsidR="00042ABB" w:rsidRPr="007E6108" w:rsidTr="00042ABB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Піч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101610033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3950,00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2367,00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1583,00</w:t>
            </w:r>
          </w:p>
        </w:tc>
      </w:tr>
      <w:tr w:rsidR="00042ABB" w:rsidRPr="007E6108" w:rsidTr="00500F25">
        <w:trPr>
          <w:trHeight w:val="5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F25" w:rsidRPr="007E6108" w:rsidRDefault="00042ABB" w:rsidP="00500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 ЗА РАХУНКОМ 101 "Основні засоби та інвести</w:t>
            </w:r>
            <w:r w:rsidR="00500F25"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ційна нерухомість розпорядників              </w:t>
            </w:r>
          </w:p>
          <w:p w:rsidR="00042ABB" w:rsidRPr="007E6108" w:rsidRDefault="00500F25" w:rsidP="00500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</w:t>
            </w:r>
            <w:r w:rsidR="00042ABB"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бюджетних коштів"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356296,00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347168,00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9128,00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42ABB" w:rsidRPr="007E6108" w:rsidRDefault="00042ABB" w:rsidP="00042A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1113 "Малоцінні </w:t>
            </w:r>
            <w:r w:rsidRPr="007E61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необоротні матеріальні активи"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Карнизи 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Стіл саморобний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Стіл тенісний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Шафа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платтєва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151,00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Гуцульські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пиптарі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126,00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Скатертина плюшева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бордові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Штори бархатні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380,00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Мікрофон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ДВД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плеєр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Лопата для снігу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Фасадна вивіска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Подовжувач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Тюль 41м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922,00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Акустична система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Мікрофон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295,00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147,50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147,50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133,50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66,75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66,75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Лічильник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122,50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Замок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Відро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</w:tr>
      <w:tr w:rsidR="00042ABB" w:rsidRPr="007E6108" w:rsidTr="00042ABB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Удлинитель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наушников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Кий більярдний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211,00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105,50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Акумулятор типу крона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Зарядний пристрій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Тюль шифон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108,20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54,10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54,10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дорослі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дитячі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Під'юбники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Штора-занавіс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 на сцену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Рубашки-вишиванки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дитячі атласні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72,50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Набір для тенісу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231,00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Вогнегасник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812,00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406,00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406,00</w:t>
            </w:r>
          </w:p>
        </w:tc>
      </w:tr>
      <w:tr w:rsidR="00042ABB" w:rsidRPr="007E6108" w:rsidTr="00042ABB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РАЗОМ ЗА РАХУНКОМ 111 "Інші необоротні матеріальні активи розпорядників             </w:t>
            </w:r>
          </w:p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бюджетних  коштів"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9885,70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4945,35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4940,35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 НЕОБОРОТНИХ АКТИВІВ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366181,70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352113,35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14068,35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2ABB" w:rsidRPr="007E6108" w:rsidRDefault="00042ABB" w:rsidP="00042ABB">
      <w:pPr>
        <w:shd w:val="clear" w:color="auto" w:fill="FFFFFF" w:themeFill="background1"/>
        <w:spacing w:after="160" w:line="259" w:lineRule="auto"/>
        <w:ind w:left="5664" w:firstLine="708"/>
        <w:rPr>
          <w:rFonts w:ascii="Times New Roman" w:eastAsiaTheme="minorHAnsi" w:hAnsi="Times New Roman" w:cs="Times New Roman"/>
          <w:lang w:eastAsia="en-US"/>
        </w:rPr>
      </w:pPr>
      <w:r w:rsidRPr="007E61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«Запаси»</w:t>
      </w:r>
    </w:p>
    <w:tbl>
      <w:tblPr>
        <w:tblW w:w="12191" w:type="dxa"/>
        <w:tblInd w:w="1186" w:type="dxa"/>
        <w:tblLayout w:type="fixed"/>
        <w:tblLook w:val="04A0"/>
      </w:tblPr>
      <w:tblGrid>
        <w:gridCol w:w="640"/>
        <w:gridCol w:w="2337"/>
        <w:gridCol w:w="2835"/>
        <w:gridCol w:w="1985"/>
        <w:gridCol w:w="1275"/>
        <w:gridCol w:w="1276"/>
        <w:gridCol w:w="1843"/>
      </w:tblGrid>
      <w:tr w:rsidR="00042ABB" w:rsidRPr="007E6108" w:rsidTr="00CE16B3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Рахунок, субрахунок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Матеріальні цінності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даними бухгалтерського обліку</w:t>
            </w:r>
          </w:p>
        </w:tc>
      </w:tr>
      <w:tr w:rsidR="00042ABB" w:rsidRPr="007E6108" w:rsidTr="00CE16B3">
        <w:trPr>
          <w:trHeight w:val="9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найменування, вид, сорт, група (за кожним найменуванням)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номенклатурний номер (за наявності)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042ABB" w:rsidRPr="007E6108" w:rsidTr="00CE16B3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1514  "Паливо, горючі і мастильні матеріали"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Пучки паливні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скл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/м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308,50</w:t>
            </w:r>
          </w:p>
        </w:tc>
      </w:tr>
      <w:tr w:rsidR="00042ABB" w:rsidRPr="007E6108" w:rsidTr="00CE16B3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 ЗА РАХУНКОМ 151 "Виробничі запаси розпорядників бюджетних коштів"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308,50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1812 Малоцінні та швидкозношувані предмети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Відро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Ножниці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Граблі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Черенок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</w:tr>
      <w:tr w:rsidR="00042ABB" w:rsidRPr="007E6108" w:rsidTr="00E11B56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Швабра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</w:tr>
      <w:tr w:rsidR="00042ABB" w:rsidRPr="007E6108" w:rsidTr="00E11B56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РАЗОМ ЗА РАХУНКОМ 181 "Інші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нефінансові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активи розпорядників бюджетних коштів"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278,00</w:t>
            </w:r>
          </w:p>
        </w:tc>
      </w:tr>
      <w:tr w:rsidR="00E11B56" w:rsidRPr="007E6108" w:rsidTr="00CE16B3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B56" w:rsidRPr="007E6108" w:rsidRDefault="00E11B56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 ЗАПАСІВ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B56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1B56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586,50</w:t>
            </w:r>
          </w:p>
        </w:tc>
      </w:tr>
    </w:tbl>
    <w:p w:rsidR="00924B65" w:rsidRPr="007E6108" w:rsidRDefault="00924B65" w:rsidP="009D49A1"/>
    <w:p w:rsidR="00924B65" w:rsidRPr="007E6108" w:rsidRDefault="00924B65" w:rsidP="009D49A1">
      <w:pPr>
        <w:rPr>
          <w:rFonts w:ascii="Times New Roman" w:hAnsi="Times New Roman" w:cs="Times New Roman"/>
          <w:sz w:val="28"/>
        </w:rPr>
      </w:pPr>
      <w:r w:rsidRPr="007E6108">
        <w:rPr>
          <w:rFonts w:ascii="Times New Roman" w:hAnsi="Times New Roman" w:cs="Times New Roman"/>
          <w:sz w:val="28"/>
        </w:rPr>
        <w:tab/>
        <w:t xml:space="preserve">     </w:t>
      </w:r>
    </w:p>
    <w:p w:rsidR="00924B65" w:rsidRPr="007E6108" w:rsidRDefault="00924B65" w:rsidP="009D49A1">
      <w:pPr>
        <w:rPr>
          <w:rFonts w:ascii="Times New Roman" w:hAnsi="Times New Roman" w:cs="Times New Roman"/>
          <w:sz w:val="28"/>
        </w:rPr>
      </w:pPr>
      <w:r w:rsidRPr="007E6108">
        <w:rPr>
          <w:rFonts w:ascii="Times New Roman" w:hAnsi="Times New Roman" w:cs="Times New Roman"/>
          <w:sz w:val="28"/>
        </w:rPr>
        <w:tab/>
        <w:t xml:space="preserve">     Секретар міської ради</w:t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  <w:t>Ю. Лакоза</w:t>
      </w:r>
    </w:p>
    <w:sectPr w:rsidR="00924B65" w:rsidRPr="007E6108" w:rsidSect="00F01765">
      <w:pgSz w:w="16838" w:h="11906" w:orient="landscape"/>
      <w:pgMar w:top="1134" w:right="567" w:bottom="1135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EDF" w:rsidRDefault="00302EDF" w:rsidP="00042ABB">
      <w:pPr>
        <w:spacing w:after="0" w:line="240" w:lineRule="auto"/>
      </w:pPr>
      <w:r>
        <w:separator/>
      </w:r>
    </w:p>
  </w:endnote>
  <w:endnote w:type="continuationSeparator" w:id="0">
    <w:p w:rsidR="00302EDF" w:rsidRDefault="00302EDF" w:rsidP="0004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EDF" w:rsidRDefault="00302EDF" w:rsidP="00042ABB">
      <w:pPr>
        <w:spacing w:after="0" w:line="240" w:lineRule="auto"/>
      </w:pPr>
      <w:r>
        <w:separator/>
      </w:r>
    </w:p>
  </w:footnote>
  <w:footnote w:type="continuationSeparator" w:id="0">
    <w:p w:rsidR="00302EDF" w:rsidRDefault="00302EDF" w:rsidP="00042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42ABB"/>
    <w:rsid w:val="00042ABB"/>
    <w:rsid w:val="00073878"/>
    <w:rsid w:val="000B0530"/>
    <w:rsid w:val="0013049B"/>
    <w:rsid w:val="001E1455"/>
    <w:rsid w:val="002B0D28"/>
    <w:rsid w:val="00302EDF"/>
    <w:rsid w:val="00404F3A"/>
    <w:rsid w:val="00441C8A"/>
    <w:rsid w:val="00500F25"/>
    <w:rsid w:val="00523C55"/>
    <w:rsid w:val="00544898"/>
    <w:rsid w:val="005C788A"/>
    <w:rsid w:val="006A6D74"/>
    <w:rsid w:val="00716518"/>
    <w:rsid w:val="007C0679"/>
    <w:rsid w:val="007E6108"/>
    <w:rsid w:val="007F7344"/>
    <w:rsid w:val="008862AE"/>
    <w:rsid w:val="00924B65"/>
    <w:rsid w:val="009D49A1"/>
    <w:rsid w:val="00A50E9F"/>
    <w:rsid w:val="00A67556"/>
    <w:rsid w:val="00AE1783"/>
    <w:rsid w:val="00BB22FD"/>
    <w:rsid w:val="00BD3838"/>
    <w:rsid w:val="00BF6522"/>
    <w:rsid w:val="00E11B56"/>
    <w:rsid w:val="00E82315"/>
    <w:rsid w:val="00EA3FCF"/>
    <w:rsid w:val="00EB17AC"/>
    <w:rsid w:val="00EF5E9E"/>
    <w:rsid w:val="00F01765"/>
    <w:rsid w:val="00F4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BB"/>
    <w:pPr>
      <w:spacing w:after="200" w:line="276" w:lineRule="auto"/>
    </w:pPr>
    <w:rPr>
      <w:rFonts w:eastAsiaTheme="minorEastAs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ABB"/>
    <w:rPr>
      <w:rFonts w:eastAsiaTheme="minorEastAsia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04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ABB"/>
    <w:rPr>
      <w:rFonts w:eastAsiaTheme="minorEastAsia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2754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waldmark987@gmail.com</dc:creator>
  <cp:keywords/>
  <dc:description/>
  <cp:lastModifiedBy>Секретар</cp:lastModifiedBy>
  <cp:revision>21</cp:revision>
  <cp:lastPrinted>2019-01-29T13:45:00Z</cp:lastPrinted>
  <dcterms:created xsi:type="dcterms:W3CDTF">2019-01-14T12:21:00Z</dcterms:created>
  <dcterms:modified xsi:type="dcterms:W3CDTF">2019-02-01T15:23:00Z</dcterms:modified>
</cp:coreProperties>
</file>